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AFFE7B" w14:textId="77777777" w:rsidR="00FD6F3A" w:rsidRDefault="00FD6F3A" w:rsidP="00FD6F3A">
      <w:pPr>
        <w:tabs>
          <w:tab w:val="left" w:pos="360"/>
          <w:tab w:val="left" w:pos="540"/>
          <w:tab w:val="left" w:pos="900"/>
        </w:tabs>
        <w:spacing w:line="600" w:lineRule="exact"/>
        <w:rPr>
          <w:rFonts w:eastAsia="黑体" w:cs="Times New Roman"/>
          <w:bCs/>
          <w:sz w:val="32"/>
          <w:szCs w:val="32"/>
        </w:rPr>
      </w:pPr>
      <w:r>
        <w:rPr>
          <w:rFonts w:eastAsia="黑体" w:cs="Times New Roman" w:hint="eastAsia"/>
          <w:bCs/>
          <w:sz w:val="32"/>
          <w:szCs w:val="32"/>
        </w:rPr>
        <w:t>附件</w:t>
      </w:r>
      <w:r>
        <w:rPr>
          <w:rFonts w:eastAsia="黑体" w:cs="Times New Roman"/>
          <w:bCs/>
          <w:sz w:val="32"/>
          <w:szCs w:val="32"/>
        </w:rPr>
        <w:t>4</w:t>
      </w:r>
    </w:p>
    <w:p w14:paraId="48C27EDD" w14:textId="77777777" w:rsidR="00FD6F3A" w:rsidRDefault="00FD6F3A" w:rsidP="00FD6F3A">
      <w:pPr>
        <w:spacing w:line="720" w:lineRule="exact"/>
        <w:jc w:val="center"/>
        <w:rPr>
          <w:rFonts w:eastAsia="方正小标宋简体" w:cs="Times New Roman"/>
          <w:sz w:val="36"/>
          <w:szCs w:val="36"/>
        </w:rPr>
      </w:pPr>
      <w:r>
        <w:rPr>
          <w:rFonts w:eastAsia="方正小标宋简体" w:cs="Times New Roman" w:hint="eastAsia"/>
          <w:sz w:val="36"/>
          <w:szCs w:val="36"/>
        </w:rPr>
        <w:t>国家教育行政学院</w:t>
      </w:r>
      <w:bookmarkStart w:id="0" w:name="_Hlk184128561"/>
      <w:r>
        <w:rPr>
          <w:rFonts w:eastAsia="方正小标宋简体" w:cs="Times New Roman" w:hint="eastAsia"/>
          <w:sz w:val="36"/>
          <w:szCs w:val="36"/>
        </w:rPr>
        <w:t>学员中心登录操作指南</w:t>
      </w:r>
      <w:bookmarkEnd w:id="0"/>
    </w:p>
    <w:p w14:paraId="6889B761" w14:textId="77777777" w:rsidR="00FD6F3A" w:rsidRDefault="00FD6F3A" w:rsidP="00FD6F3A">
      <w:pPr>
        <w:spacing w:line="600" w:lineRule="exact"/>
        <w:ind w:firstLineChars="134" w:firstLine="429"/>
        <w:rPr>
          <w:rFonts w:eastAsia="仿宋" w:cs="Times New Roman"/>
          <w:sz w:val="32"/>
          <w:szCs w:val="32"/>
        </w:rPr>
      </w:pPr>
    </w:p>
    <w:p w14:paraId="064CEEF1" w14:textId="77777777" w:rsidR="00FD6F3A" w:rsidRDefault="00FD6F3A" w:rsidP="00FD6F3A">
      <w:pPr>
        <w:spacing w:line="600" w:lineRule="exact"/>
        <w:ind w:firstLineChars="200" w:firstLine="643"/>
        <w:rPr>
          <w:rFonts w:eastAsia="仿宋_GB2312" w:cs="Times New Roman"/>
          <w:b/>
          <w:bCs/>
          <w:color w:val="000000"/>
          <w:sz w:val="32"/>
          <w:szCs w:val="32"/>
        </w:rPr>
      </w:pPr>
      <w:r>
        <w:rPr>
          <w:rFonts w:eastAsia="仿宋_GB2312" w:cs="Times New Roman" w:hint="eastAsia"/>
          <w:b/>
          <w:bCs/>
          <w:color w:val="000000"/>
          <w:sz w:val="32"/>
          <w:szCs w:val="32"/>
        </w:rPr>
        <w:t>【电脑端】</w:t>
      </w:r>
    </w:p>
    <w:p w14:paraId="507739D7" w14:textId="77777777" w:rsidR="00FD6F3A" w:rsidRDefault="00FD6F3A" w:rsidP="00FD6F3A">
      <w:pPr>
        <w:spacing w:line="600" w:lineRule="exact"/>
        <w:ind w:firstLineChars="200" w:firstLine="643"/>
        <w:jc w:val="left"/>
        <w:rPr>
          <w:rFonts w:eastAsia="仿宋_GB2312" w:cs="Times New Roman"/>
          <w:color w:val="000000"/>
          <w:sz w:val="32"/>
          <w:szCs w:val="32"/>
        </w:rPr>
      </w:pPr>
      <w:r>
        <w:rPr>
          <w:rFonts w:eastAsia="楷体_GB2312" w:cs="Times New Roman" w:hint="eastAsia"/>
          <w:b/>
          <w:bCs/>
          <w:color w:val="000000"/>
          <w:sz w:val="32"/>
          <w:szCs w:val="32"/>
        </w:rPr>
        <w:t xml:space="preserve">1. </w:t>
      </w:r>
      <w:r>
        <w:rPr>
          <w:rFonts w:eastAsia="楷体_GB2312" w:cs="Times New Roman" w:hint="eastAsia"/>
          <w:b/>
          <w:bCs/>
          <w:color w:val="000000"/>
          <w:sz w:val="32"/>
          <w:szCs w:val="32"/>
        </w:rPr>
        <w:t>进入学员中心页面。</w:t>
      </w:r>
      <w:r>
        <w:rPr>
          <w:rFonts w:eastAsia="仿宋_GB2312" w:cs="Times New Roman" w:hint="eastAsia"/>
          <w:color w:val="000000"/>
          <w:sz w:val="32"/>
          <w:szCs w:val="32"/>
        </w:rPr>
        <w:t>进入学院官网（</w:t>
      </w:r>
      <w:hyperlink r:id="rId6" w:history="1">
        <w:r>
          <w:rPr>
            <w:rFonts w:eastAsia="仿宋_GB2312" w:cs="Times New Roman" w:hint="eastAsia"/>
            <w:color w:val="000000"/>
            <w:sz w:val="32"/>
            <w:szCs w:val="32"/>
          </w:rPr>
          <w:t>http://www.naea.edu.cn</w:t>
        </w:r>
      </w:hyperlink>
      <w:r>
        <w:rPr>
          <w:rFonts w:eastAsia="仿宋_GB2312" w:cs="Times New Roman" w:hint="eastAsia"/>
          <w:color w:val="000000"/>
          <w:sz w:val="32"/>
          <w:szCs w:val="32"/>
        </w:rPr>
        <w:t>），点击【学员中心】。</w:t>
      </w:r>
    </w:p>
    <w:p w14:paraId="08F2BFFB" w14:textId="77777777" w:rsidR="00FD6F3A" w:rsidRDefault="00FD6F3A" w:rsidP="00FD6F3A">
      <w:pPr>
        <w:spacing w:line="600" w:lineRule="exact"/>
        <w:ind w:firstLineChars="200" w:firstLine="643"/>
        <w:jc w:val="left"/>
        <w:rPr>
          <w:rFonts w:eastAsia="仿宋_GB2312" w:cs="Times New Roman"/>
          <w:color w:val="000000"/>
          <w:sz w:val="32"/>
          <w:szCs w:val="32"/>
        </w:rPr>
      </w:pPr>
      <w:r>
        <w:rPr>
          <w:rFonts w:eastAsia="楷体_GB2312" w:cs="Times New Roman" w:hint="eastAsia"/>
          <w:b/>
          <w:bCs/>
          <w:color w:val="000000"/>
          <w:sz w:val="32"/>
          <w:szCs w:val="32"/>
        </w:rPr>
        <w:t>2.</w:t>
      </w:r>
      <w:r>
        <w:rPr>
          <w:rFonts w:eastAsia="楷体_GB2312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eastAsia="楷体_GB2312" w:cs="Times New Roman" w:hint="eastAsia"/>
          <w:b/>
          <w:bCs/>
          <w:color w:val="000000"/>
          <w:sz w:val="32"/>
          <w:szCs w:val="32"/>
        </w:rPr>
        <w:t>登录学员中心。</w:t>
      </w:r>
      <w:r>
        <w:rPr>
          <w:rFonts w:eastAsia="仿宋_GB2312" w:cs="Times New Roman" w:hint="eastAsia"/>
          <w:color w:val="000000"/>
          <w:sz w:val="32"/>
          <w:szCs w:val="32"/>
        </w:rPr>
        <w:t>两种登录方式：（</w:t>
      </w:r>
      <w:r>
        <w:rPr>
          <w:rFonts w:eastAsia="仿宋_GB2312" w:cs="Times New Roman" w:hint="eastAsia"/>
          <w:color w:val="000000"/>
          <w:sz w:val="32"/>
          <w:szCs w:val="32"/>
        </w:rPr>
        <w:t>1</w:t>
      </w:r>
      <w:r>
        <w:rPr>
          <w:rFonts w:eastAsia="仿宋_GB2312" w:cs="Times New Roman" w:hint="eastAsia"/>
          <w:color w:val="000000"/>
          <w:sz w:val="32"/>
          <w:szCs w:val="32"/>
        </w:rPr>
        <w:t>）输入用户名和初始密码进行登录，学员用户名为学号或手机号，初始密码为手机号后</w:t>
      </w:r>
      <w:r>
        <w:rPr>
          <w:rFonts w:eastAsia="仿宋_GB2312" w:cs="Times New Roman" w:hint="eastAsia"/>
          <w:color w:val="000000"/>
          <w:sz w:val="32"/>
          <w:szCs w:val="32"/>
        </w:rPr>
        <w:t>6</w:t>
      </w:r>
      <w:r>
        <w:rPr>
          <w:rFonts w:eastAsia="仿宋_GB2312" w:cs="Times New Roman" w:hint="eastAsia"/>
          <w:color w:val="000000"/>
          <w:sz w:val="32"/>
          <w:szCs w:val="32"/>
        </w:rPr>
        <w:t>位；（</w:t>
      </w:r>
      <w:r>
        <w:rPr>
          <w:rFonts w:eastAsia="仿宋_GB2312" w:cs="Times New Roman" w:hint="eastAsia"/>
          <w:color w:val="000000"/>
          <w:sz w:val="32"/>
          <w:szCs w:val="32"/>
        </w:rPr>
        <w:t>2</w:t>
      </w:r>
      <w:r>
        <w:rPr>
          <w:rFonts w:eastAsia="仿宋_GB2312" w:cs="Times New Roman" w:hint="eastAsia"/>
          <w:color w:val="000000"/>
          <w:sz w:val="32"/>
          <w:szCs w:val="32"/>
        </w:rPr>
        <w:t>）通过手机验证码进行登录。登录平台后，建议学员修改初始密码。</w:t>
      </w:r>
    </w:p>
    <w:p w14:paraId="63BBAF9D" w14:textId="77777777" w:rsidR="00FD6F3A" w:rsidRDefault="00FD6F3A" w:rsidP="00FD6F3A">
      <w:pPr>
        <w:spacing w:line="600" w:lineRule="exact"/>
        <w:ind w:firstLineChars="134" w:firstLine="429"/>
        <w:jc w:val="left"/>
        <w:rPr>
          <w:rFonts w:eastAsia="仿宋_GB2312" w:cs="Times New Roman"/>
          <w:color w:val="000000"/>
          <w:sz w:val="32"/>
          <w:szCs w:val="32"/>
        </w:rPr>
      </w:pPr>
    </w:p>
    <w:p w14:paraId="324CF30D" w14:textId="77777777" w:rsidR="00FD6F3A" w:rsidRDefault="00FD6F3A" w:rsidP="00FD6F3A">
      <w:pPr>
        <w:spacing w:line="600" w:lineRule="exact"/>
        <w:ind w:firstLineChars="200" w:firstLine="643"/>
        <w:rPr>
          <w:rFonts w:eastAsia="仿宋_GB2312" w:cs="Times New Roman"/>
          <w:b/>
          <w:bCs/>
          <w:color w:val="000000"/>
          <w:sz w:val="32"/>
          <w:szCs w:val="32"/>
        </w:rPr>
      </w:pPr>
      <w:r>
        <w:rPr>
          <w:rFonts w:eastAsia="仿宋_GB2312" w:cs="Times New Roman" w:hint="eastAsia"/>
          <w:b/>
          <w:bCs/>
          <w:color w:val="000000"/>
          <w:sz w:val="32"/>
          <w:szCs w:val="32"/>
        </w:rPr>
        <w:t>【移动端】</w:t>
      </w:r>
    </w:p>
    <w:p w14:paraId="4D150B78" w14:textId="77777777" w:rsidR="00FD6F3A" w:rsidRDefault="00FD6F3A" w:rsidP="00FD6F3A">
      <w:pPr>
        <w:spacing w:line="600" w:lineRule="exact"/>
        <w:ind w:firstLineChars="200" w:firstLine="643"/>
        <w:jc w:val="left"/>
        <w:rPr>
          <w:rFonts w:eastAsia="仿宋_GB2312" w:cs="Times New Roman"/>
          <w:color w:val="000000"/>
          <w:sz w:val="32"/>
          <w:szCs w:val="32"/>
        </w:rPr>
      </w:pPr>
      <w:r>
        <w:rPr>
          <w:rFonts w:eastAsia="楷体_GB2312" w:cs="Times New Roman" w:hint="eastAsia"/>
          <w:b/>
          <w:bCs/>
          <w:color w:val="000000"/>
          <w:sz w:val="32"/>
          <w:szCs w:val="32"/>
        </w:rPr>
        <w:t>1.</w:t>
      </w:r>
      <w:r>
        <w:rPr>
          <w:rFonts w:eastAsia="楷体_GB2312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eastAsia="楷体_GB2312" w:cs="Times New Roman" w:hint="eastAsia"/>
          <w:b/>
          <w:bCs/>
          <w:color w:val="000000"/>
          <w:sz w:val="32"/>
          <w:szCs w:val="32"/>
        </w:rPr>
        <w:t>进入学员中心页面。</w:t>
      </w:r>
      <w:proofErr w:type="gramStart"/>
      <w:r>
        <w:rPr>
          <w:rFonts w:eastAsia="仿宋_GB2312" w:cs="Times New Roman" w:hint="eastAsia"/>
          <w:color w:val="000000"/>
          <w:sz w:val="32"/>
          <w:szCs w:val="32"/>
        </w:rPr>
        <w:t>微信扫描二维码或</w:t>
      </w:r>
      <w:proofErr w:type="gramEnd"/>
      <w:r>
        <w:rPr>
          <w:rFonts w:eastAsia="仿宋_GB2312" w:cs="Times New Roman" w:hint="eastAsia"/>
          <w:color w:val="000000"/>
          <w:sz w:val="32"/>
          <w:szCs w:val="32"/>
        </w:rPr>
        <w:t>关注“国家教育行政学院智慧校园”公众号，点击“培训入口—学员登录”模块。</w:t>
      </w:r>
      <w:r>
        <w:rPr>
          <w:rFonts w:eastAsia="仿宋_GB2312" w:cs="Times New Roman"/>
          <w:color w:val="000000"/>
          <w:sz w:val="32"/>
          <w:szCs w:val="32"/>
        </w:rPr>
        <w:t xml:space="preserve"> </w:t>
      </w:r>
    </w:p>
    <w:p w14:paraId="3B65DAF4" w14:textId="77777777" w:rsidR="00FD6F3A" w:rsidRDefault="00FD6F3A" w:rsidP="00FD6F3A">
      <w:pPr>
        <w:spacing w:line="600" w:lineRule="exact"/>
        <w:ind w:firstLineChars="200" w:firstLine="643"/>
        <w:jc w:val="left"/>
        <w:rPr>
          <w:rFonts w:eastAsia="仿宋_GB2312" w:cs="Times New Roman"/>
          <w:color w:val="000000"/>
          <w:sz w:val="32"/>
          <w:szCs w:val="32"/>
        </w:rPr>
      </w:pPr>
      <w:r>
        <w:rPr>
          <w:rFonts w:eastAsia="楷体_GB2312" w:cs="Times New Roman"/>
          <w:b/>
          <w:bCs/>
          <w:noProof/>
          <w:color w:val="00000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4A5D4783" wp14:editId="778D5B68">
            <wp:simplePos x="0" y="0"/>
            <wp:positionH relativeFrom="column">
              <wp:posOffset>2026285</wp:posOffset>
            </wp:positionH>
            <wp:positionV relativeFrom="paragraph">
              <wp:posOffset>956310</wp:posOffset>
            </wp:positionV>
            <wp:extent cx="1514475" cy="1266825"/>
            <wp:effectExtent l="0" t="0" r="7620" b="6985"/>
            <wp:wrapTopAndBottom/>
            <wp:docPr id="5" name="图片 5" descr="%E6%99%BA%E6%85%A7%E6%A0%A1%E5%9B%AD%E5%85%AC%E4%BC%97%E5%8F%B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%E6%99%BA%E6%85%A7%E6%A0%A1%E5%9B%AD%E5%85%AC%E4%BC%97%E5%8F%B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楷体_GB2312" w:cs="Times New Roman" w:hint="eastAsia"/>
          <w:b/>
          <w:bCs/>
          <w:color w:val="000000"/>
          <w:sz w:val="32"/>
          <w:szCs w:val="32"/>
        </w:rPr>
        <w:t>2.</w:t>
      </w:r>
      <w:r>
        <w:rPr>
          <w:rFonts w:eastAsia="楷体_GB2312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eastAsia="楷体_GB2312" w:cs="Times New Roman" w:hint="eastAsia"/>
          <w:b/>
          <w:bCs/>
          <w:color w:val="000000"/>
          <w:sz w:val="32"/>
          <w:szCs w:val="32"/>
        </w:rPr>
        <w:t>登录学员中心。</w:t>
      </w:r>
      <w:r>
        <w:rPr>
          <w:rFonts w:eastAsia="仿宋_GB2312" w:cs="Times New Roman" w:hint="eastAsia"/>
          <w:color w:val="000000"/>
          <w:sz w:val="32"/>
          <w:szCs w:val="32"/>
        </w:rPr>
        <w:t>学员移动端账号登录和验证码登录，均与电脑端一致。</w:t>
      </w:r>
    </w:p>
    <w:p w14:paraId="4D8D8CBF" w14:textId="77777777" w:rsidR="00FD6F3A" w:rsidRDefault="00FD6F3A" w:rsidP="00FD6F3A">
      <w:pPr>
        <w:spacing w:line="600" w:lineRule="exact"/>
        <w:jc w:val="center"/>
        <w:rPr>
          <w:rFonts w:ascii="楷体_GB2312" w:eastAsia="楷体_GB2312" w:hAnsi="楷体_GB2312" w:cs="楷体_GB2312"/>
          <w:color w:val="000000"/>
          <w:sz w:val="32"/>
          <w:szCs w:val="32"/>
        </w:rPr>
      </w:pPr>
      <w:r>
        <w:rPr>
          <w:rFonts w:ascii="楷体_GB2312" w:eastAsia="楷体_GB2312" w:hAnsi="楷体_GB2312" w:cs="楷体_GB2312" w:hint="eastAsia"/>
          <w:b/>
          <w:bCs/>
          <w:color w:val="000000"/>
          <w:sz w:val="32"/>
          <w:szCs w:val="32"/>
        </w:rPr>
        <w:t>“国家教育行政学院智慧校园”二维码</w:t>
      </w:r>
    </w:p>
    <w:p w14:paraId="477D2514" w14:textId="77777777" w:rsidR="0003681C" w:rsidRPr="00FD6F3A" w:rsidRDefault="0003681C">
      <w:bookmarkStart w:id="1" w:name="_GoBack"/>
      <w:bookmarkEnd w:id="1"/>
    </w:p>
    <w:sectPr w:rsidR="0003681C" w:rsidRPr="00FD6F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261B52" w14:textId="77777777" w:rsidR="00140CF2" w:rsidRDefault="00140CF2" w:rsidP="00FD6F3A">
      <w:r>
        <w:separator/>
      </w:r>
    </w:p>
  </w:endnote>
  <w:endnote w:type="continuationSeparator" w:id="0">
    <w:p w14:paraId="5617586D" w14:textId="77777777" w:rsidR="00140CF2" w:rsidRDefault="00140CF2" w:rsidP="00FD6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方正舒体"/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34A5B7" w14:textId="77777777" w:rsidR="00140CF2" w:rsidRDefault="00140CF2" w:rsidP="00FD6F3A">
      <w:r>
        <w:separator/>
      </w:r>
    </w:p>
  </w:footnote>
  <w:footnote w:type="continuationSeparator" w:id="0">
    <w:p w14:paraId="541D03C8" w14:textId="77777777" w:rsidR="00140CF2" w:rsidRDefault="00140CF2" w:rsidP="00FD6F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81C"/>
    <w:rsid w:val="0003681C"/>
    <w:rsid w:val="00140CF2"/>
    <w:rsid w:val="00FD6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338648A-E33A-41BE-9C35-C8616AD97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D6F3A"/>
    <w:pPr>
      <w:widowControl w:val="0"/>
      <w:jc w:val="both"/>
    </w:pPr>
    <w:rPr>
      <w:rFonts w:ascii="Times New Roman" w:eastAsia="宋体" w:hAnsi="Times New Roman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6F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D6F3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D6F3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D6F3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aea.edu.cn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马丽红</dc:creator>
  <cp:keywords/>
  <dc:description/>
  <cp:lastModifiedBy>马丽红</cp:lastModifiedBy>
  <cp:revision>2</cp:revision>
  <dcterms:created xsi:type="dcterms:W3CDTF">2025-01-16T06:24:00Z</dcterms:created>
  <dcterms:modified xsi:type="dcterms:W3CDTF">2025-01-16T06:24:00Z</dcterms:modified>
</cp:coreProperties>
</file>